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65D86426" w:rsidR="00271DE5" w:rsidRPr="00BA4B00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BA4B00">
        <w:rPr>
          <w:rFonts w:ascii="Arial" w:hAnsi="Arial" w:cs="Arial"/>
          <w:b/>
          <w:sz w:val="40"/>
          <w:szCs w:val="40"/>
        </w:rPr>
        <w:t>Curriculum Vitae </w:t>
      </w:r>
    </w:p>
    <w:p w14:paraId="68E14E3B" w14:textId="6D580CDC" w:rsidR="00271DE5" w:rsidRPr="00BA4B00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Full name: </w:t>
      </w:r>
      <w:r w:rsidR="0023379B" w:rsidRPr="00BA4B00">
        <w:rPr>
          <w:rFonts w:ascii="Arial" w:hAnsi="Arial" w:cs="Arial"/>
          <w:sz w:val="26"/>
          <w:szCs w:val="26"/>
        </w:rPr>
        <w:t>HUA THI NGOC DUNG</w:t>
      </w:r>
    </w:p>
    <w:p w14:paraId="26832A91" w14:textId="357EDC27" w:rsidR="00271DE5" w:rsidRPr="00BA4B00" w:rsidRDefault="0023379B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 Email: dunghtn</w:t>
      </w:r>
      <w:r w:rsidR="00271DE5" w:rsidRPr="00BA4B00">
        <w:rPr>
          <w:rFonts w:ascii="Arial" w:hAnsi="Arial" w:cs="Arial"/>
          <w:sz w:val="26"/>
          <w:szCs w:val="26"/>
        </w:rPr>
        <w:t>@ntu.edu.vn</w:t>
      </w:r>
    </w:p>
    <w:p w14:paraId="1104BD31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DDAC355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C849F78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6E6A7B9" w14:textId="4765F894" w:rsidR="00271DE5" w:rsidRPr="00BA4B00" w:rsidRDefault="00271DE5" w:rsidP="0023379B">
      <w:pPr>
        <w:pStyle w:val="BodyText"/>
        <w:spacing w:line="288" w:lineRule="auto"/>
        <w:ind w:left="102" w:right="1200" w:firstLine="0"/>
        <w:rPr>
          <w:rFonts w:ascii="Arial" w:hAnsi="Arial" w:cs="Arial"/>
          <w:w w:val="105"/>
          <w:sz w:val="26"/>
          <w:szCs w:val="26"/>
        </w:rPr>
      </w:pPr>
      <w:r w:rsidRPr="00BA4B00">
        <w:rPr>
          <w:rFonts w:ascii="Arial" w:hAnsi="Arial" w:cs="Arial"/>
          <w:w w:val="105"/>
          <w:sz w:val="26"/>
          <w:szCs w:val="26"/>
        </w:rPr>
        <w:t xml:space="preserve">Department </w:t>
      </w:r>
      <w:r w:rsidR="0023379B" w:rsidRPr="00BA4B00">
        <w:rPr>
          <w:rFonts w:ascii="Arial" w:hAnsi="Arial" w:cs="Arial"/>
          <w:w w:val="105"/>
          <w:sz w:val="26"/>
          <w:szCs w:val="26"/>
        </w:rPr>
        <w:t>of Management of Aquatic Animal’s Healths</w:t>
      </w:r>
    </w:p>
    <w:p w14:paraId="29BD119E" w14:textId="29D52E3C" w:rsidR="00271DE5" w:rsidRPr="00BA4B00" w:rsidRDefault="0023379B" w:rsidP="0023379B">
      <w:pPr>
        <w:pStyle w:val="BodyText"/>
        <w:spacing w:line="288" w:lineRule="auto"/>
        <w:ind w:left="102" w:right="1200" w:firstLine="0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w w:val="105"/>
          <w:sz w:val="26"/>
          <w:szCs w:val="26"/>
        </w:rPr>
        <w:t>Aquaculture Institute</w:t>
      </w:r>
    </w:p>
    <w:p w14:paraId="555990B8" w14:textId="77777777" w:rsidR="00271DE5" w:rsidRPr="00BA4B00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w w:val="105"/>
          <w:sz w:val="26"/>
          <w:szCs w:val="26"/>
        </w:rPr>
        <w:t>Nha Trang University</w:t>
      </w:r>
    </w:p>
    <w:p w14:paraId="6811D721" w14:textId="77777777" w:rsidR="00271DE5" w:rsidRPr="00BA4B00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0F770999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663A97" w14:textId="77777777" w:rsidR="00271DE5" w:rsidRPr="00BA4B00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BA4B00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7C79A467" w14:textId="53B9919D" w:rsidR="004B666E" w:rsidRPr="00BA4B00" w:rsidRDefault="004B666E" w:rsidP="004B666E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Master of Marine Science (2012 –2014)</w:t>
      </w:r>
    </w:p>
    <w:p w14:paraId="61A4FE14" w14:textId="1252151D" w:rsidR="004B666E" w:rsidRPr="00BA4B00" w:rsidRDefault="004B666E" w:rsidP="004B666E">
      <w:pPr>
        <w:ind w:firstLine="1276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Laboratory for Food Science and Technology ,</w:t>
      </w:r>
    </w:p>
    <w:p w14:paraId="45C9A41A" w14:textId="2DE9CFBF" w:rsidR="004B666E" w:rsidRPr="00BA4B00" w:rsidRDefault="004B666E" w:rsidP="004B666E">
      <w:pPr>
        <w:ind w:firstLine="1276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Tokyo University of Marine Science and Technology, Japan)</w:t>
      </w:r>
    </w:p>
    <w:p w14:paraId="7DD3ADF2" w14:textId="3B126A68" w:rsidR="004B666E" w:rsidRPr="00BA4B00" w:rsidRDefault="004B666E" w:rsidP="004B666E">
      <w:pPr>
        <w:ind w:firstLine="1276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Food Science and Technology</w:t>
      </w:r>
    </w:p>
    <w:p w14:paraId="63A95322" w14:textId="0A670E08" w:rsidR="004B666E" w:rsidRPr="00BA4B00" w:rsidRDefault="004B666E" w:rsidP="004B666E">
      <w:pPr>
        <w:ind w:left="2127" w:hanging="851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Thesis: </w:t>
      </w:r>
      <w:r w:rsidRPr="00BA4B00">
        <w:rPr>
          <w:rFonts w:ascii="Arial" w:hAnsi="Arial" w:cs="Arial"/>
          <w:bCs/>
          <w:sz w:val="26"/>
          <w:szCs w:val="26"/>
        </w:rPr>
        <w:t xml:space="preserve">Prevalence of </w:t>
      </w:r>
      <w:r w:rsidRPr="00BA4B00">
        <w:rPr>
          <w:rFonts w:ascii="Arial" w:hAnsi="Arial" w:cs="Arial"/>
          <w:bCs/>
          <w:i/>
          <w:iCs/>
          <w:sz w:val="26"/>
          <w:szCs w:val="26"/>
        </w:rPr>
        <w:t xml:space="preserve">Vibrio parahaemolyticus </w:t>
      </w:r>
      <w:r w:rsidRPr="00BA4B00">
        <w:rPr>
          <w:rFonts w:ascii="Arial" w:hAnsi="Arial" w:cs="Arial"/>
          <w:bCs/>
          <w:sz w:val="26"/>
          <w:szCs w:val="26"/>
        </w:rPr>
        <w:t xml:space="preserve">and </w:t>
      </w:r>
      <w:r w:rsidRPr="00BA4B00">
        <w:rPr>
          <w:rFonts w:ascii="Arial" w:hAnsi="Arial" w:cs="Arial"/>
          <w:bCs/>
          <w:i/>
          <w:iCs/>
          <w:sz w:val="26"/>
          <w:szCs w:val="26"/>
        </w:rPr>
        <w:t xml:space="preserve">Vibrio vulnificus </w:t>
      </w:r>
      <w:r w:rsidRPr="00BA4B00">
        <w:rPr>
          <w:rFonts w:ascii="Arial" w:hAnsi="Arial" w:cs="Arial"/>
          <w:bCs/>
          <w:sz w:val="26"/>
          <w:szCs w:val="26"/>
        </w:rPr>
        <w:t>in raw seafood in Japan.</w:t>
      </w:r>
    </w:p>
    <w:p w14:paraId="71E72973" w14:textId="216E752D" w:rsidR="004B666E" w:rsidRPr="00BA4B00" w:rsidRDefault="004B666E" w:rsidP="004B666E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Bachelor of Aquaculture (1999- 2003) </w:t>
      </w:r>
    </w:p>
    <w:p w14:paraId="4C2E0269" w14:textId="77777777" w:rsidR="004B666E" w:rsidRPr="00BA4B00" w:rsidRDefault="004B666E" w:rsidP="004B666E">
      <w:pPr>
        <w:ind w:left="360" w:firstLine="916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University of Fisheries, Vietnam</w:t>
      </w:r>
    </w:p>
    <w:p w14:paraId="1C1F43B3" w14:textId="77777777" w:rsidR="004B666E" w:rsidRPr="00BA4B00" w:rsidRDefault="004B666E" w:rsidP="004B666E">
      <w:pPr>
        <w:ind w:left="360" w:firstLine="916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Aquaculture </w:t>
      </w:r>
    </w:p>
    <w:p w14:paraId="7674DD6D" w14:textId="10D3B20C" w:rsidR="004B666E" w:rsidRPr="00BA4B00" w:rsidRDefault="004B666E" w:rsidP="004B666E">
      <w:pPr>
        <w:ind w:left="2127" w:hanging="851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Thesis: Effect of </w:t>
      </w:r>
      <w:r w:rsidR="0040211C" w:rsidRPr="00BA4B00">
        <w:rPr>
          <w:rFonts w:ascii="Arial" w:hAnsi="Arial" w:cs="Arial"/>
          <w:sz w:val="26"/>
          <w:szCs w:val="26"/>
        </w:rPr>
        <w:t>different</w:t>
      </w:r>
      <w:r w:rsidR="000E3B17">
        <w:rPr>
          <w:rFonts w:ascii="Arial" w:hAnsi="Arial" w:cs="Arial"/>
          <w:sz w:val="26"/>
          <w:szCs w:val="26"/>
        </w:rPr>
        <w:t xml:space="preserve"> kind of</w:t>
      </w:r>
      <w:r w:rsidR="0040211C" w:rsidRPr="00BA4B00">
        <w:rPr>
          <w:rFonts w:ascii="Arial" w:hAnsi="Arial" w:cs="Arial"/>
          <w:sz w:val="26"/>
          <w:szCs w:val="26"/>
        </w:rPr>
        <w:t xml:space="preserve"> feeds on the survival rate and growth rate of Polychaeta worm</w:t>
      </w:r>
      <w:r w:rsidR="000E3B17">
        <w:rPr>
          <w:rFonts w:ascii="Arial" w:hAnsi="Arial" w:cs="Arial"/>
          <w:sz w:val="26"/>
          <w:szCs w:val="26"/>
        </w:rPr>
        <w:t>.</w:t>
      </w:r>
    </w:p>
    <w:p w14:paraId="3F4C68FE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1649BDB" w14:textId="77777777" w:rsidR="00271DE5" w:rsidRPr="00BA4B00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BA4B00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3A55F531" w14:textId="553838B8" w:rsidR="00271DE5" w:rsidRPr="00BA4B00" w:rsidRDefault="00847C93" w:rsidP="00847C93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Fish Pathology</w:t>
      </w:r>
    </w:p>
    <w:p w14:paraId="36539647" w14:textId="36C84574" w:rsidR="0040211C" w:rsidRPr="00BA4B00" w:rsidRDefault="0040211C" w:rsidP="00847C93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Microbiology</w:t>
      </w:r>
    </w:p>
    <w:p w14:paraId="294BAC8C" w14:textId="77777777" w:rsidR="00B929D5" w:rsidRPr="00BA4B00" w:rsidRDefault="00B929D5" w:rsidP="00847C93">
      <w:pPr>
        <w:spacing w:line="288" w:lineRule="auto"/>
        <w:ind w:left="103"/>
        <w:rPr>
          <w:rFonts w:ascii="Arial" w:hAnsi="Arial" w:cs="Arial"/>
          <w:sz w:val="26"/>
          <w:szCs w:val="26"/>
        </w:rPr>
      </w:pPr>
    </w:p>
    <w:p w14:paraId="7EFFF0AB" w14:textId="77777777" w:rsidR="00271DE5" w:rsidRPr="00BA4B00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BA4B00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3BC0D6D8" w14:textId="09BD76E1" w:rsidR="00271DE5" w:rsidRPr="00BA4B00" w:rsidRDefault="00D25A3E" w:rsidP="00D25A3E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Attending in a Project of Ministry of Agriculture and Rural Development: Researching red-dead syndrom in commercial white leg shrimp </w:t>
      </w:r>
      <w:r w:rsidR="006C2353" w:rsidRPr="00BA4B00">
        <w:rPr>
          <w:rFonts w:ascii="Arial" w:hAnsi="Arial" w:cs="Arial"/>
          <w:i/>
          <w:sz w:val="26"/>
          <w:szCs w:val="26"/>
        </w:rPr>
        <w:t>(Litopenaeus vannamei)</w:t>
      </w:r>
      <w:r w:rsidR="006C2353" w:rsidRPr="00BA4B00">
        <w:rPr>
          <w:rFonts w:ascii="Arial" w:hAnsi="Arial" w:cs="Arial"/>
          <w:sz w:val="26"/>
          <w:szCs w:val="26"/>
        </w:rPr>
        <w:t xml:space="preserve"> </w:t>
      </w:r>
      <w:r w:rsidRPr="00BA4B00">
        <w:rPr>
          <w:rFonts w:ascii="Arial" w:hAnsi="Arial" w:cs="Arial"/>
          <w:sz w:val="26"/>
          <w:szCs w:val="26"/>
        </w:rPr>
        <w:t xml:space="preserve">cultured in Khanh Hoa province and proposing treatment methods (2010-2012)- </w:t>
      </w:r>
      <w:r w:rsidRPr="00BA4B00">
        <w:rPr>
          <w:rFonts w:ascii="Arial" w:hAnsi="Arial" w:cs="Arial"/>
          <w:b/>
          <w:sz w:val="26"/>
          <w:szCs w:val="26"/>
        </w:rPr>
        <w:t>Member</w:t>
      </w:r>
    </w:p>
    <w:p w14:paraId="5AE388F8" w14:textId="4F466C14" w:rsidR="00D25A3E" w:rsidRPr="00BA4B00" w:rsidRDefault="00D25A3E" w:rsidP="00D25A3E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Attending in a Project of </w:t>
      </w:r>
      <w:r w:rsidR="006C2353" w:rsidRPr="00BA4B00">
        <w:rPr>
          <w:rFonts w:ascii="Arial" w:hAnsi="Arial" w:cs="Arial"/>
          <w:sz w:val="26"/>
          <w:szCs w:val="26"/>
        </w:rPr>
        <w:t xml:space="preserve">Ninh Thuan province: Serveying several of common dangerous diseases in commercial white leg shrimp </w:t>
      </w:r>
      <w:r w:rsidR="006C2353" w:rsidRPr="00BA4B00">
        <w:rPr>
          <w:rFonts w:ascii="Arial" w:hAnsi="Arial" w:cs="Arial"/>
          <w:i/>
          <w:sz w:val="26"/>
          <w:szCs w:val="26"/>
        </w:rPr>
        <w:t xml:space="preserve">(Litopenaeus vannamei) </w:t>
      </w:r>
      <w:r w:rsidR="006C2353" w:rsidRPr="00BA4B00">
        <w:rPr>
          <w:rFonts w:ascii="Arial" w:hAnsi="Arial" w:cs="Arial"/>
          <w:sz w:val="26"/>
          <w:szCs w:val="26"/>
        </w:rPr>
        <w:t xml:space="preserve"> cultured in Ninh Thuan province and proposing preventing and treatment methods (2013-2015) –</w:t>
      </w:r>
      <w:r w:rsidR="006C2353" w:rsidRPr="00BA4B00">
        <w:rPr>
          <w:rFonts w:ascii="Arial" w:hAnsi="Arial" w:cs="Arial"/>
          <w:b/>
          <w:sz w:val="26"/>
          <w:szCs w:val="26"/>
        </w:rPr>
        <w:t xml:space="preserve"> Member</w:t>
      </w:r>
    </w:p>
    <w:p w14:paraId="0AEC5897" w14:textId="24852D2F" w:rsidR="00BA1B42" w:rsidRPr="00BA4B00" w:rsidRDefault="00BA1B42" w:rsidP="00D25A3E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Attending in a Project of Ministry of Agriculture and Rural Development: S</w:t>
      </w:r>
      <w:r w:rsidR="008B5167" w:rsidRPr="00BA4B00">
        <w:rPr>
          <w:rFonts w:ascii="Arial" w:hAnsi="Arial" w:cs="Arial"/>
          <w:sz w:val="26"/>
          <w:szCs w:val="26"/>
        </w:rPr>
        <w:t xml:space="preserve">tudied in species characteristics and infection way of </w:t>
      </w:r>
      <w:r w:rsidR="008B5167" w:rsidRPr="00BA4B00">
        <w:rPr>
          <w:rFonts w:ascii="Arial" w:hAnsi="Arial" w:cs="Arial"/>
          <w:i/>
          <w:iCs/>
          <w:sz w:val="28"/>
          <w:szCs w:val="28"/>
        </w:rPr>
        <w:t>Perkinsus spp.</w:t>
      </w:r>
      <w:r w:rsidR="008B5167" w:rsidRPr="00BA4B00">
        <w:rPr>
          <w:rFonts w:ascii="Arial" w:hAnsi="Arial" w:cs="Arial"/>
          <w:iCs/>
          <w:sz w:val="28"/>
          <w:szCs w:val="28"/>
        </w:rPr>
        <w:t xml:space="preserve"> </w:t>
      </w:r>
      <w:r w:rsidR="00B929D5" w:rsidRPr="00BA4B00">
        <w:rPr>
          <w:rFonts w:ascii="Arial" w:hAnsi="Arial" w:cs="Arial"/>
          <w:iCs/>
          <w:sz w:val="28"/>
          <w:szCs w:val="28"/>
        </w:rPr>
        <w:t xml:space="preserve">in mollusca in Vietnam (2014-2016) - </w:t>
      </w:r>
      <w:r w:rsidR="00B929D5" w:rsidRPr="00BA4B00">
        <w:rPr>
          <w:rFonts w:ascii="Arial" w:hAnsi="Arial" w:cs="Arial"/>
          <w:b/>
          <w:iCs/>
          <w:sz w:val="28"/>
          <w:szCs w:val="28"/>
        </w:rPr>
        <w:t>Member</w:t>
      </w:r>
    </w:p>
    <w:p w14:paraId="0C08660B" w14:textId="04CC364C" w:rsidR="006C2353" w:rsidRPr="00BA4B00" w:rsidRDefault="00B929D5" w:rsidP="00D25A3E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>Attending</w:t>
      </w:r>
      <w:r w:rsidR="00473293" w:rsidRPr="00BA4B00">
        <w:rPr>
          <w:rFonts w:ascii="Arial" w:hAnsi="Arial" w:cs="Arial"/>
          <w:sz w:val="26"/>
          <w:szCs w:val="26"/>
        </w:rPr>
        <w:t xml:space="preserve"> Nha Trang University project: “TR2018-13-21: </w:t>
      </w:r>
      <w:r w:rsidR="00BA1B42" w:rsidRPr="00BA4B00">
        <w:rPr>
          <w:rFonts w:ascii="Arial" w:hAnsi="Arial" w:cs="Arial"/>
          <w:sz w:val="26"/>
          <w:szCs w:val="26"/>
        </w:rPr>
        <w:t xml:space="preserve">Studied in </w:t>
      </w:r>
      <w:r w:rsidR="00BA1B42" w:rsidRPr="00BA4B00">
        <w:rPr>
          <w:rFonts w:ascii="Arial" w:hAnsi="Arial" w:cs="Arial"/>
          <w:sz w:val="26"/>
          <w:szCs w:val="26"/>
        </w:rPr>
        <w:lastRenderedPageBreak/>
        <w:t xml:space="preserve">reproductive biology of Golden trevally </w:t>
      </w:r>
      <w:r w:rsidR="00BA1B42" w:rsidRPr="00BA4B00">
        <w:rPr>
          <w:rFonts w:ascii="Arial" w:hAnsi="Arial" w:cs="Arial"/>
          <w:i/>
          <w:sz w:val="26"/>
          <w:szCs w:val="26"/>
        </w:rPr>
        <w:t>Gnathanodon speciosus</w:t>
      </w:r>
      <w:r w:rsidR="00BA1B42" w:rsidRPr="00BA4B00">
        <w:rPr>
          <w:rFonts w:ascii="Arial" w:hAnsi="Arial" w:cs="Arial"/>
          <w:sz w:val="26"/>
          <w:szCs w:val="26"/>
        </w:rPr>
        <w:t xml:space="preserve"> </w:t>
      </w:r>
      <w:r w:rsidR="00BA1B42" w:rsidRPr="00BA4B00">
        <w:rPr>
          <w:rFonts w:ascii="Arial" w:hAnsi="Arial" w:cs="Arial"/>
          <w:i/>
          <w:color w:val="000000" w:themeColor="text1"/>
          <w:sz w:val="26"/>
          <w:szCs w:val="26"/>
        </w:rPr>
        <w:t>(Forsskål, 177</w:t>
      </w:r>
      <w:r w:rsidR="00BA1B42" w:rsidRPr="00BA4B00">
        <w:rPr>
          <w:rFonts w:ascii="Arial" w:hAnsi="Arial" w:cs="Arial"/>
          <w:color w:val="000000" w:themeColor="text1"/>
          <w:sz w:val="26"/>
          <w:szCs w:val="26"/>
        </w:rPr>
        <w:t>5</w:t>
      </w:r>
      <w:r w:rsidR="00BA1B42" w:rsidRPr="00BA4B0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)</w:t>
      </w:r>
      <w:r w:rsidRPr="00BA4B0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– Leader of Project</w:t>
      </w:r>
    </w:p>
    <w:p w14:paraId="6FFEE6B8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0E62146" w14:textId="77777777" w:rsidR="00271DE5" w:rsidRPr="00BA4B00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BA4B00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3FB758B6" w14:textId="27A2682E" w:rsidR="00271DE5" w:rsidRPr="00BA4B00" w:rsidRDefault="00E464E7" w:rsidP="00E24919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w w:val="105"/>
          <w:sz w:val="26"/>
          <w:szCs w:val="26"/>
        </w:rPr>
        <w:t xml:space="preserve">  Undergraduate: </w:t>
      </w:r>
      <w:r w:rsidRPr="00BA4B00">
        <w:rPr>
          <w:rFonts w:ascii="Arial" w:hAnsi="Arial" w:cs="Arial"/>
          <w:b w:val="0"/>
          <w:w w:val="105"/>
          <w:sz w:val="26"/>
          <w:szCs w:val="26"/>
        </w:rPr>
        <w:t xml:space="preserve">Pharmacology for aquaculture, Fish pathology, </w:t>
      </w:r>
      <w:r w:rsidRPr="00BA4B00">
        <w:rPr>
          <w:rFonts w:ascii="Arial" w:hAnsi="Arial" w:cs="Arial"/>
          <w:b w:val="0"/>
          <w:color w:val="000000"/>
        </w:rPr>
        <w:t>Mycological disease in aquatic animals, Applied Microbiology in Aquaculture.</w:t>
      </w:r>
    </w:p>
    <w:p w14:paraId="3B49D492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A6CC8C5" w14:textId="77777777" w:rsidR="00271DE5" w:rsidRPr="00BA4B00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BA4B00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0950221B" w14:textId="77777777" w:rsidR="00271DE5" w:rsidRPr="00BA4B00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14:paraId="623918C2" w14:textId="77777777" w:rsidR="00271DE5" w:rsidRPr="00BA4B00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1C8E850C" w14:textId="664D6BD2" w:rsidR="003E000B" w:rsidRPr="00BA4B00" w:rsidRDefault="009A3735" w:rsidP="009D382D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Pham Quoc Hung, Hua Thi Ngoc Dung. </w:t>
      </w:r>
      <w:r w:rsidR="009D382D" w:rsidRPr="00BA4B00">
        <w:rPr>
          <w:rFonts w:ascii="Arial" w:hAnsi="Arial" w:cs="Arial"/>
          <w:sz w:val="26"/>
          <w:szCs w:val="26"/>
        </w:rPr>
        <w:t xml:space="preserve">Research on the infection rate and histological characteristics of Perkinsusosis causing by </w:t>
      </w:r>
      <w:r w:rsidR="009D382D" w:rsidRPr="00BA4B00">
        <w:rPr>
          <w:rFonts w:ascii="Arial" w:hAnsi="Arial" w:cs="Arial"/>
          <w:i/>
          <w:sz w:val="26"/>
          <w:szCs w:val="26"/>
        </w:rPr>
        <w:t xml:space="preserve">Perkinsus </w:t>
      </w:r>
      <w:r w:rsidR="009D382D" w:rsidRPr="00BA4B00">
        <w:rPr>
          <w:rFonts w:ascii="Arial" w:hAnsi="Arial" w:cs="Arial"/>
          <w:sz w:val="26"/>
          <w:szCs w:val="26"/>
        </w:rPr>
        <w:t xml:space="preserve">sp. in otter shells </w:t>
      </w:r>
      <w:r w:rsidR="009D382D" w:rsidRPr="00BA4B00">
        <w:rPr>
          <w:rFonts w:ascii="Arial" w:hAnsi="Arial" w:cs="Arial"/>
          <w:i/>
          <w:sz w:val="26"/>
          <w:szCs w:val="26"/>
        </w:rPr>
        <w:t xml:space="preserve">(Lutraria rhynchaena) </w:t>
      </w:r>
      <w:r w:rsidR="009D382D" w:rsidRPr="00BA4B00">
        <w:rPr>
          <w:rFonts w:ascii="Arial" w:hAnsi="Arial" w:cs="Arial"/>
          <w:sz w:val="26"/>
          <w:szCs w:val="26"/>
        </w:rPr>
        <w:t xml:space="preserve">and Ben Tre hard clams </w:t>
      </w:r>
      <w:r w:rsidR="009D382D" w:rsidRPr="00BA4B00">
        <w:rPr>
          <w:rFonts w:ascii="Arial" w:hAnsi="Arial" w:cs="Arial"/>
          <w:i/>
          <w:sz w:val="26"/>
          <w:szCs w:val="26"/>
        </w:rPr>
        <w:t>(Meretrix lyrata).</w:t>
      </w:r>
      <w:r w:rsidR="009D382D" w:rsidRPr="00BA4B00">
        <w:rPr>
          <w:rFonts w:ascii="Arial" w:hAnsi="Arial" w:cs="Arial"/>
          <w:sz w:val="26"/>
          <w:szCs w:val="26"/>
        </w:rPr>
        <w:t xml:space="preserve"> Journal of Agriculture and Rural Development –</w:t>
      </w:r>
      <w:r w:rsidR="00BF303E" w:rsidRPr="00BA4B00">
        <w:rPr>
          <w:rFonts w:ascii="Arial" w:hAnsi="Arial" w:cs="Arial"/>
          <w:sz w:val="26"/>
          <w:szCs w:val="26"/>
        </w:rPr>
        <w:t xml:space="preserve"> Vol 1</w:t>
      </w:r>
      <w:r w:rsidR="009D382D" w:rsidRPr="00BA4B00">
        <w:rPr>
          <w:rFonts w:ascii="Arial" w:hAnsi="Arial" w:cs="Arial"/>
          <w:sz w:val="26"/>
          <w:szCs w:val="26"/>
        </w:rPr>
        <w:t xml:space="preserve"> – March 2016.</w:t>
      </w:r>
    </w:p>
    <w:p w14:paraId="270B11EE" w14:textId="04D59483" w:rsidR="003E000B" w:rsidRPr="00BA4B00" w:rsidRDefault="009A3735" w:rsidP="003E000B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Hua Thi Ngoc Dung, Pham </w:t>
      </w:r>
      <w:r w:rsidR="00E24919" w:rsidRPr="00BA4B00">
        <w:rPr>
          <w:rFonts w:ascii="Arial" w:hAnsi="Arial" w:cs="Arial"/>
          <w:sz w:val="26"/>
          <w:szCs w:val="26"/>
        </w:rPr>
        <w:t xml:space="preserve">Quoc Hung. </w:t>
      </w:r>
      <w:r w:rsidR="009D382D" w:rsidRPr="00BA4B00">
        <w:rPr>
          <w:rFonts w:ascii="Arial" w:hAnsi="Arial" w:cs="Arial"/>
          <w:sz w:val="26"/>
          <w:szCs w:val="26"/>
        </w:rPr>
        <w:t xml:space="preserve">Effects of temperature and salinity on the in vitro hypnospore formation of </w:t>
      </w:r>
      <w:r w:rsidR="009D382D" w:rsidRPr="00BA4B00">
        <w:rPr>
          <w:rFonts w:ascii="Arial" w:hAnsi="Arial" w:cs="Arial"/>
          <w:i/>
          <w:sz w:val="26"/>
          <w:szCs w:val="26"/>
        </w:rPr>
        <w:t xml:space="preserve">Perkinsus </w:t>
      </w:r>
      <w:r w:rsidR="009D382D" w:rsidRPr="00BA4B00">
        <w:rPr>
          <w:rFonts w:ascii="Arial" w:hAnsi="Arial" w:cs="Arial"/>
          <w:sz w:val="26"/>
          <w:szCs w:val="26"/>
        </w:rPr>
        <w:t xml:space="preserve"> sp. in Ben Tre hard clams </w:t>
      </w:r>
      <w:r w:rsidR="009D382D" w:rsidRPr="00BA4B00">
        <w:rPr>
          <w:rFonts w:ascii="Arial" w:hAnsi="Arial" w:cs="Arial"/>
          <w:i/>
          <w:sz w:val="26"/>
          <w:szCs w:val="26"/>
        </w:rPr>
        <w:t>(Meretrix lyrata).</w:t>
      </w:r>
      <w:r w:rsidR="00A77E00" w:rsidRPr="00BA4B00">
        <w:rPr>
          <w:rFonts w:ascii="Arial" w:hAnsi="Arial" w:cs="Arial"/>
          <w:sz w:val="26"/>
          <w:szCs w:val="26"/>
        </w:rPr>
        <w:t xml:space="preserve"> Journal of Fisheries  Science and Technology</w:t>
      </w:r>
      <w:r w:rsidR="00BF303E" w:rsidRPr="00BA4B00">
        <w:rPr>
          <w:rFonts w:ascii="Arial" w:hAnsi="Arial" w:cs="Arial"/>
          <w:sz w:val="26"/>
          <w:szCs w:val="26"/>
        </w:rPr>
        <w:t>, Vol 4/2016</w:t>
      </w:r>
    </w:p>
    <w:p w14:paraId="567EA9FE" w14:textId="3B7E3817" w:rsidR="003E000B" w:rsidRPr="00BA4B00" w:rsidRDefault="003E000B" w:rsidP="003E000B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BA4B00">
        <w:rPr>
          <w:rFonts w:ascii="Arial" w:hAnsi="Arial" w:cs="Arial"/>
          <w:sz w:val="26"/>
          <w:szCs w:val="26"/>
        </w:rPr>
        <w:t xml:space="preserve">Pham Quoc Hung, Hua Thi Ngoc Dung, Augustine Arukwe, </w:t>
      </w:r>
      <w:r w:rsidRPr="00BA4B00">
        <w:rPr>
          <w:rFonts w:ascii="Arial" w:hAnsi="Arial" w:cs="Arial"/>
          <w:b/>
          <w:sz w:val="26"/>
          <w:szCs w:val="26"/>
        </w:rPr>
        <w:t>2018.</w:t>
      </w:r>
      <w:r w:rsidRPr="00BA4B00">
        <w:rPr>
          <w:rFonts w:ascii="Arial" w:hAnsi="Arial" w:cs="Arial"/>
          <w:sz w:val="26"/>
          <w:szCs w:val="26"/>
        </w:rPr>
        <w:t xml:space="preserve"> Photoperiod manipulation in the induced breeding of the rabbitfish (</w:t>
      </w:r>
      <w:r w:rsidRPr="00BA4B00">
        <w:rPr>
          <w:rFonts w:ascii="Arial" w:hAnsi="Arial" w:cs="Arial"/>
          <w:i/>
          <w:sz w:val="26"/>
          <w:szCs w:val="26"/>
        </w:rPr>
        <w:t>Siganus guttatus</w:t>
      </w:r>
      <w:r w:rsidRPr="00BA4B00">
        <w:rPr>
          <w:rFonts w:ascii="Arial" w:hAnsi="Arial" w:cs="Arial"/>
          <w:sz w:val="26"/>
          <w:szCs w:val="26"/>
        </w:rPr>
        <w:t>). Journal of Fisheries Science and Technology, Vol 4/2018: pp 69-77.</w:t>
      </w:r>
    </w:p>
    <w:p w14:paraId="0920909C" w14:textId="77777777" w:rsidR="00271DE5" w:rsidRPr="00BA4B00" w:rsidRDefault="00271DE5" w:rsidP="00E24919">
      <w:pPr>
        <w:pStyle w:val="BodyText"/>
        <w:spacing w:line="288" w:lineRule="auto"/>
        <w:ind w:left="720" w:firstLine="0"/>
        <w:jc w:val="both"/>
        <w:rPr>
          <w:rFonts w:ascii="Arial" w:hAnsi="Arial" w:cs="Arial"/>
          <w:sz w:val="26"/>
          <w:szCs w:val="26"/>
        </w:rPr>
      </w:pPr>
    </w:p>
    <w:p w14:paraId="41586EB6" w14:textId="77777777" w:rsidR="00271DE5" w:rsidRPr="00BA4B00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BA4B00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55B9DAAD" w14:textId="77777777" w:rsidR="00BA4B00" w:rsidRPr="00BA4B00" w:rsidRDefault="00BA4B00" w:rsidP="00BA4B00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rFonts w:ascii="Arial" w:hAnsi="Arial" w:cs="Arial"/>
          <w:b/>
          <w:sz w:val="24"/>
          <w:szCs w:val="24"/>
        </w:rPr>
      </w:pPr>
    </w:p>
    <w:p w14:paraId="1C35C456" w14:textId="6AB59CBA" w:rsidR="00BA4B00" w:rsidRPr="00BA4B00" w:rsidRDefault="00BA4B00" w:rsidP="00BA4B00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Hua Thi Ngoc Dung, Pham Quoc Hung, Le Thanh Cuong.</w:t>
      </w:r>
      <w:r w:rsidRPr="00BA4B00">
        <w:rPr>
          <w:rFonts w:ascii="Arial" w:hAnsi="Arial" w:cs="Arial"/>
          <w:sz w:val="28"/>
          <w:szCs w:val="28"/>
        </w:rPr>
        <w:t xml:space="preserve"> </w:t>
      </w:r>
      <w:r w:rsidRPr="00BA4B00">
        <w:rPr>
          <w:rFonts w:ascii="Arial" w:hAnsi="Arial" w:cs="Arial"/>
          <w:i/>
          <w:sz w:val="28"/>
          <w:szCs w:val="28"/>
        </w:rPr>
        <w:t>‘The prevalence of Perkinsus spp. in unduclated surf clams (Paphia undulate), hard clams (Meretrix lyrata), and otter shells (Lutrariar hynchaena) in Vietnam”.</w:t>
      </w:r>
      <w:r w:rsidRPr="00BA4B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International Fisheries Symposium (IFS 2015) in Penang, Malaysia.</w:t>
      </w:r>
    </w:p>
    <w:p w14:paraId="63C7CD4A" w14:textId="672369E8" w:rsidR="00BA4B00" w:rsidRPr="00686A65" w:rsidRDefault="00BA4B00" w:rsidP="00A00018">
      <w:pPr>
        <w:pStyle w:val="ListParagraph"/>
        <w:widowControl/>
        <w:numPr>
          <w:ilvl w:val="0"/>
          <w:numId w:val="1"/>
        </w:numPr>
        <w:autoSpaceDE/>
        <w:autoSpaceDN/>
        <w:adjustRightInd w:val="0"/>
        <w:spacing w:before="120"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686A65">
        <w:rPr>
          <w:rFonts w:ascii="Arial" w:hAnsi="Arial" w:cs="Arial"/>
          <w:sz w:val="26"/>
          <w:lang w:val="it-IT"/>
        </w:rPr>
        <w:t xml:space="preserve">Pham Quoc Hung, Le Thi Nhu Phuong, Lo Thi Duong, Nguyen Lap Duc, Hua Thi Ngoc. </w:t>
      </w:r>
      <w:r w:rsidRPr="00686A65">
        <w:rPr>
          <w:rFonts w:ascii="Arial" w:hAnsi="Arial" w:cs="Arial"/>
          <w:sz w:val="26"/>
          <w:szCs w:val="26"/>
        </w:rPr>
        <w:t>Preliminary success in seed production technology of Golden trevally (</w:t>
      </w:r>
      <w:r w:rsidRPr="00686A65">
        <w:rPr>
          <w:rFonts w:ascii="Arial" w:hAnsi="Arial" w:cs="Arial"/>
          <w:i/>
          <w:sz w:val="26"/>
          <w:szCs w:val="26"/>
        </w:rPr>
        <w:t>Gnathanodon speciosus)</w:t>
      </w:r>
      <w:r w:rsidRPr="00686A65">
        <w:rPr>
          <w:rFonts w:ascii="Arial" w:hAnsi="Arial" w:cs="Arial"/>
          <w:sz w:val="26"/>
          <w:szCs w:val="26"/>
        </w:rPr>
        <w:t xml:space="preserve">. </w:t>
      </w:r>
      <w:r w:rsidR="00686A65" w:rsidRPr="00686A65">
        <w:rPr>
          <w:rFonts w:ascii="Arial" w:hAnsi="Arial" w:cs="Arial"/>
          <w:sz w:val="26"/>
          <w:szCs w:val="26"/>
        </w:rPr>
        <w:t>Vietnam – Taiwan Conference 2018, in Nha Trang University, Vietnam.</w:t>
      </w:r>
    </w:p>
    <w:p w14:paraId="77009419" w14:textId="64234679" w:rsidR="008237F1" w:rsidRPr="000E3B17" w:rsidRDefault="00BA4B00" w:rsidP="00BE5206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6"/>
          <w:szCs w:val="26"/>
        </w:rPr>
      </w:pPr>
      <w:r w:rsidRPr="000E3B17">
        <w:rPr>
          <w:rFonts w:ascii="Arial" w:hAnsi="Arial" w:cs="Arial"/>
          <w:sz w:val="26"/>
          <w:szCs w:val="26"/>
        </w:rPr>
        <w:t xml:space="preserve">Hua Thi Ngoc Dung, </w:t>
      </w:r>
      <w:r w:rsidR="00686A65" w:rsidRPr="000E3B17">
        <w:rPr>
          <w:rFonts w:ascii="Arial" w:hAnsi="Arial" w:cs="Arial"/>
          <w:sz w:val="26"/>
          <w:szCs w:val="26"/>
        </w:rPr>
        <w:t xml:space="preserve">Hajime Takahashi, Bon Kimura. Prevalence of </w:t>
      </w:r>
      <w:r w:rsidR="00686A65" w:rsidRPr="000E3B17">
        <w:rPr>
          <w:rFonts w:ascii="Arial" w:hAnsi="Arial" w:cs="Arial"/>
          <w:i/>
          <w:sz w:val="26"/>
          <w:szCs w:val="26"/>
        </w:rPr>
        <w:t xml:space="preserve">Vibrio parahaemolyticus </w:t>
      </w:r>
      <w:r w:rsidR="00686A65" w:rsidRPr="000E3B17">
        <w:rPr>
          <w:rFonts w:ascii="Arial" w:hAnsi="Arial" w:cs="Arial"/>
          <w:sz w:val="26"/>
          <w:szCs w:val="26"/>
        </w:rPr>
        <w:t xml:space="preserve">and </w:t>
      </w:r>
      <w:r w:rsidR="00686A65" w:rsidRPr="000E3B17">
        <w:rPr>
          <w:rFonts w:ascii="Arial" w:hAnsi="Arial" w:cs="Arial"/>
          <w:i/>
          <w:sz w:val="26"/>
          <w:szCs w:val="26"/>
        </w:rPr>
        <w:t xml:space="preserve">Vibrio vulnificus </w:t>
      </w:r>
      <w:r w:rsidR="00686A65" w:rsidRPr="000E3B17">
        <w:rPr>
          <w:rFonts w:ascii="Arial" w:hAnsi="Arial" w:cs="Arial"/>
          <w:sz w:val="26"/>
          <w:szCs w:val="26"/>
        </w:rPr>
        <w:t>in seafood in Tokyo. The 10</w:t>
      </w:r>
      <w:r w:rsidR="00686A65" w:rsidRPr="000E3B17">
        <w:rPr>
          <w:rFonts w:ascii="Arial" w:hAnsi="Arial" w:cs="Arial"/>
          <w:sz w:val="26"/>
          <w:szCs w:val="26"/>
          <w:vertAlign w:val="superscript"/>
        </w:rPr>
        <w:t>th</w:t>
      </w:r>
      <w:r w:rsidR="00686A65" w:rsidRPr="000E3B17">
        <w:rPr>
          <w:rFonts w:ascii="Arial" w:hAnsi="Arial" w:cs="Arial"/>
          <w:sz w:val="26"/>
          <w:szCs w:val="26"/>
        </w:rPr>
        <w:t xml:space="preserve"> Vietnam National Symposium on Aquaculture and Fisheries Research for Young Scientists, 2019, in Nha Trang University, Vietnam.</w:t>
      </w:r>
    </w:p>
    <w:sectPr w:rsidR="008237F1" w:rsidRPr="000E3B17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7B23"/>
    <w:multiLevelType w:val="hybridMultilevel"/>
    <w:tmpl w:val="64A8F64A"/>
    <w:lvl w:ilvl="0" w:tplc="7220AAB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543BD6">
      <w:start w:val="1"/>
      <w:numFmt w:val="bullet"/>
      <w:lvlText w:val=""/>
      <w:lvlJc w:val="left"/>
      <w:pPr>
        <w:tabs>
          <w:tab w:val="num" w:pos="1440"/>
        </w:tabs>
        <w:ind w:left="1368" w:hanging="288"/>
      </w:pPr>
      <w:rPr>
        <w:rFonts w:ascii="CommonBullets" w:hAnsi="CommonBullet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158D"/>
    <w:multiLevelType w:val="hybridMultilevel"/>
    <w:tmpl w:val="BFA6BF7E"/>
    <w:lvl w:ilvl="0" w:tplc="5AD88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35D74"/>
    <w:multiLevelType w:val="hybridMultilevel"/>
    <w:tmpl w:val="3AC29A18"/>
    <w:lvl w:ilvl="0" w:tplc="DEF8665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3B17"/>
    <w:rsid w:val="000E6309"/>
    <w:rsid w:val="001C330D"/>
    <w:rsid w:val="0023379B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3E000B"/>
    <w:rsid w:val="0040211C"/>
    <w:rsid w:val="00434609"/>
    <w:rsid w:val="00465926"/>
    <w:rsid w:val="00473293"/>
    <w:rsid w:val="004772F4"/>
    <w:rsid w:val="0049351E"/>
    <w:rsid w:val="00497575"/>
    <w:rsid w:val="004B666E"/>
    <w:rsid w:val="005960A3"/>
    <w:rsid w:val="005B12F6"/>
    <w:rsid w:val="005C5CD6"/>
    <w:rsid w:val="00607FA5"/>
    <w:rsid w:val="00651CD2"/>
    <w:rsid w:val="0066134D"/>
    <w:rsid w:val="00686A65"/>
    <w:rsid w:val="006C2353"/>
    <w:rsid w:val="006E189D"/>
    <w:rsid w:val="006F2774"/>
    <w:rsid w:val="00775062"/>
    <w:rsid w:val="008237F1"/>
    <w:rsid w:val="00833AD8"/>
    <w:rsid w:val="00847C93"/>
    <w:rsid w:val="0089336C"/>
    <w:rsid w:val="008B4E7A"/>
    <w:rsid w:val="008B5167"/>
    <w:rsid w:val="008D5452"/>
    <w:rsid w:val="009064E4"/>
    <w:rsid w:val="00926396"/>
    <w:rsid w:val="00947C82"/>
    <w:rsid w:val="00951B64"/>
    <w:rsid w:val="009A3735"/>
    <w:rsid w:val="009D382D"/>
    <w:rsid w:val="009D6A1E"/>
    <w:rsid w:val="00A34859"/>
    <w:rsid w:val="00A77E00"/>
    <w:rsid w:val="00A834EC"/>
    <w:rsid w:val="00A9302D"/>
    <w:rsid w:val="00B0425D"/>
    <w:rsid w:val="00B1434E"/>
    <w:rsid w:val="00B34C3A"/>
    <w:rsid w:val="00B74E32"/>
    <w:rsid w:val="00B82C4D"/>
    <w:rsid w:val="00B929D5"/>
    <w:rsid w:val="00B946AB"/>
    <w:rsid w:val="00BA1B42"/>
    <w:rsid w:val="00BA4B00"/>
    <w:rsid w:val="00BE5206"/>
    <w:rsid w:val="00BF07B6"/>
    <w:rsid w:val="00BF303E"/>
    <w:rsid w:val="00BF3B2C"/>
    <w:rsid w:val="00C1322F"/>
    <w:rsid w:val="00CA5480"/>
    <w:rsid w:val="00D25A3E"/>
    <w:rsid w:val="00D27C01"/>
    <w:rsid w:val="00D570DE"/>
    <w:rsid w:val="00DC1101"/>
    <w:rsid w:val="00DD1D3D"/>
    <w:rsid w:val="00E14038"/>
    <w:rsid w:val="00E24919"/>
    <w:rsid w:val="00E464E7"/>
    <w:rsid w:val="00E63A3B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D9904999-2145-4A75-AAB3-58C6F46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2020-05-26T06:59:00Z</dcterms:created>
  <dcterms:modified xsi:type="dcterms:W3CDTF">2020-05-26T06:59:00Z</dcterms:modified>
</cp:coreProperties>
</file>